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0E619" w14:textId="03B9D3BD" w:rsidR="000E6ACB" w:rsidRDefault="00080AD8" w:rsidP="003E64A2">
      <w:pPr>
        <w:rPr>
          <w:rFonts w:ascii="Bookman Old Style" w:hAnsi="Bookman Old Style"/>
          <w:b/>
          <w:noProof/>
          <w:sz w:val="28"/>
          <w:szCs w:val="28"/>
          <w:lang w:eastAsia="it-IT"/>
        </w:rPr>
      </w:pPr>
      <w:r>
        <w:rPr>
          <w:noProof/>
          <w:sz w:val="18"/>
          <w:szCs w:val="18"/>
          <w:lang w:eastAsia="it-IT"/>
        </w:rPr>
        <w:drawing>
          <wp:inline distT="0" distB="0" distL="0" distR="0" wp14:anchorId="42450A68" wp14:editId="7157E1AB">
            <wp:extent cx="1990725" cy="1123950"/>
            <wp:effectExtent l="0" t="0" r="0" b="0"/>
            <wp:docPr id="1" name="Immagine 1" descr="unio - Chiesa di Bolo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nio - Chiesa di Bolog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4A2">
        <w:rPr>
          <w:rFonts w:ascii="Bookman Old Style" w:hAnsi="Bookman Old Style"/>
          <w:b/>
          <w:noProof/>
          <w:sz w:val="24"/>
          <w:szCs w:val="24"/>
          <w:lang w:eastAsia="it-IT"/>
        </w:rPr>
        <w:t xml:space="preserve"> </w:t>
      </w:r>
      <w:r w:rsidR="00EB35E9">
        <w:rPr>
          <w:rFonts w:ascii="Bookman Old Style" w:hAnsi="Bookman Old Style"/>
          <w:b/>
          <w:noProof/>
          <w:sz w:val="28"/>
          <w:szCs w:val="28"/>
          <w:lang w:eastAsia="it-IT"/>
        </w:rPr>
        <w:t xml:space="preserve">La piattafoma CEI per le parrocchie </w:t>
      </w:r>
    </w:p>
    <w:p w14:paraId="1948F7E0" w14:textId="6D00C070" w:rsidR="00EB35E9" w:rsidRPr="00EB35E9" w:rsidRDefault="00EB35E9" w:rsidP="003E64A2">
      <w:pPr>
        <w:rPr>
          <w:rFonts w:ascii="Bookman Old Style" w:hAnsi="Bookman Old Style"/>
          <w:b/>
          <w:noProof/>
          <w:sz w:val="28"/>
          <w:szCs w:val="28"/>
          <w:lang w:eastAsia="it-IT"/>
        </w:rPr>
      </w:pPr>
      <w:r>
        <w:rPr>
          <w:rFonts w:ascii="Bookman Old Style" w:hAnsi="Bookman Old Style"/>
          <w:b/>
          <w:noProof/>
          <w:sz w:val="28"/>
          <w:szCs w:val="28"/>
          <w:lang w:eastAsia="it-IT"/>
        </w:rPr>
        <w:tab/>
      </w:r>
      <w:r>
        <w:rPr>
          <w:rFonts w:ascii="Bookman Old Style" w:hAnsi="Bookman Old Style"/>
          <w:b/>
          <w:noProof/>
          <w:sz w:val="28"/>
          <w:szCs w:val="28"/>
          <w:lang w:eastAsia="it-IT"/>
        </w:rPr>
        <w:tab/>
      </w:r>
      <w:r>
        <w:rPr>
          <w:rFonts w:ascii="Bookman Old Style" w:hAnsi="Bookman Old Style"/>
          <w:b/>
          <w:noProof/>
          <w:sz w:val="28"/>
          <w:szCs w:val="28"/>
          <w:lang w:eastAsia="it-IT"/>
        </w:rPr>
        <w:tab/>
      </w:r>
      <w:r>
        <w:rPr>
          <w:rFonts w:ascii="Bookman Old Style" w:hAnsi="Bookman Old Style"/>
          <w:b/>
          <w:noProof/>
          <w:sz w:val="28"/>
          <w:szCs w:val="28"/>
          <w:lang w:eastAsia="it-IT"/>
        </w:rPr>
        <w:tab/>
      </w:r>
      <w:r>
        <w:rPr>
          <w:rFonts w:ascii="Bookman Old Style" w:hAnsi="Bookman Old Style"/>
          <w:b/>
          <w:noProof/>
          <w:sz w:val="28"/>
          <w:szCs w:val="28"/>
          <w:lang w:eastAsia="it-IT"/>
        </w:rPr>
        <w:tab/>
      </w:r>
      <w:r>
        <w:rPr>
          <w:rFonts w:ascii="Bookman Old Style" w:hAnsi="Bookman Old Style"/>
          <w:b/>
          <w:noProof/>
          <w:sz w:val="28"/>
          <w:szCs w:val="28"/>
          <w:lang w:eastAsia="it-IT"/>
        </w:rPr>
        <w:tab/>
        <w:t xml:space="preserve">     Scheda informativa </w:t>
      </w:r>
    </w:p>
    <w:p w14:paraId="3457F60D" w14:textId="77777777" w:rsidR="00EB35E9" w:rsidRDefault="00EB35E9" w:rsidP="003E64A2">
      <w:pPr>
        <w:rPr>
          <w:rFonts w:ascii="Bookman Old Style" w:hAnsi="Bookman Old Style"/>
        </w:rPr>
      </w:pPr>
    </w:p>
    <w:p w14:paraId="32E3D53B" w14:textId="479C597E" w:rsidR="000E6ACB" w:rsidRPr="00F71387" w:rsidRDefault="00EB35E9" w:rsidP="003E64A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 w:rsidR="003E64A2">
        <w:rPr>
          <w:rFonts w:ascii="Bookman Old Style" w:hAnsi="Bookman Old Style"/>
        </w:rPr>
        <w:t>NIO c</w:t>
      </w:r>
      <w:r w:rsidR="000E6ACB" w:rsidRPr="00F71387">
        <w:rPr>
          <w:rFonts w:ascii="Bookman Old Style" w:hAnsi="Bookman Old Style"/>
        </w:rPr>
        <w:t xml:space="preserve">onsente </w:t>
      </w:r>
      <w:r w:rsidR="003E64A2">
        <w:rPr>
          <w:rFonts w:ascii="Bookman Old Style" w:hAnsi="Bookman Old Style"/>
        </w:rPr>
        <w:t>l’utilizzo</w:t>
      </w:r>
      <w:r>
        <w:rPr>
          <w:rFonts w:ascii="Bookman Old Style" w:hAnsi="Bookman Old Style"/>
        </w:rPr>
        <w:t xml:space="preserve"> gratuito</w:t>
      </w:r>
      <w:r w:rsidR="003E64A2">
        <w:rPr>
          <w:rFonts w:ascii="Bookman Old Style" w:hAnsi="Bookman Old Style"/>
        </w:rPr>
        <w:t xml:space="preserve"> in ambiente cloud d</w:t>
      </w:r>
      <w:r w:rsidR="000E6ACB" w:rsidRPr="00F71387">
        <w:rPr>
          <w:rFonts w:ascii="Bookman Old Style" w:hAnsi="Bookman Old Style"/>
        </w:rPr>
        <w:t xml:space="preserve">i moduli gestionali e servizi specifici </w:t>
      </w:r>
      <w:r w:rsidR="00E13F8B">
        <w:rPr>
          <w:rFonts w:ascii="Bookman Old Style" w:hAnsi="Bookman Old Style"/>
        </w:rPr>
        <w:t xml:space="preserve">elaborati dalla CEI </w:t>
      </w:r>
      <w:r w:rsidR="000E6ACB" w:rsidRPr="00F71387">
        <w:rPr>
          <w:rFonts w:ascii="Bookman Old Style" w:hAnsi="Bookman Old Style"/>
        </w:rPr>
        <w:t>per le parrocchie</w:t>
      </w:r>
      <w:r w:rsidR="003E64A2" w:rsidRPr="003E64A2">
        <w:rPr>
          <w:rFonts w:ascii="Bookman Old Style" w:hAnsi="Bookman Old Style"/>
        </w:rPr>
        <w:t xml:space="preserve"> </w:t>
      </w:r>
      <w:r w:rsidR="003E64A2">
        <w:rPr>
          <w:rFonts w:ascii="Bookman Old Style" w:hAnsi="Bookman Old Style"/>
        </w:rPr>
        <w:t xml:space="preserve">accedendo all’indirizzo </w:t>
      </w:r>
      <w:r w:rsidR="003E64A2" w:rsidRPr="00F71387">
        <w:rPr>
          <w:rFonts w:ascii="Bookman Old Style" w:hAnsi="Bookman Old Style"/>
          <w:b/>
          <w:bCs/>
        </w:rPr>
        <w:t>unio.glauco.it</w:t>
      </w:r>
      <w:r w:rsidR="00E13F8B">
        <w:rPr>
          <w:rFonts w:ascii="Bookman Old Style" w:hAnsi="Bookman Old Style"/>
          <w:b/>
          <w:bCs/>
        </w:rPr>
        <w:t>.</w:t>
      </w:r>
      <w:r w:rsidR="003E64A2">
        <w:rPr>
          <w:rFonts w:ascii="Bookman Old Style" w:hAnsi="Bookman Old Style"/>
        </w:rPr>
        <w:t xml:space="preserve"> </w:t>
      </w:r>
      <w:r w:rsidR="003E64A2">
        <w:rPr>
          <w:rFonts w:ascii="Bookman Old Style" w:hAnsi="Bookman Old Style"/>
          <w:b/>
          <w:bCs/>
        </w:rPr>
        <w:t xml:space="preserve"> </w:t>
      </w:r>
      <w:r w:rsidR="00FC465D" w:rsidRPr="00F71387">
        <w:rPr>
          <w:rFonts w:ascii="Bookman Old Style" w:hAnsi="Bookman Old Style"/>
          <w:b/>
          <w:bCs/>
        </w:rPr>
        <w:t xml:space="preserve"> </w:t>
      </w:r>
      <w:r w:rsidR="000E6ACB" w:rsidRPr="00F71387">
        <w:rPr>
          <w:rFonts w:ascii="Bookman Old Style" w:hAnsi="Bookman Old Style"/>
        </w:rPr>
        <w:t xml:space="preserve"> </w:t>
      </w:r>
    </w:p>
    <w:p w14:paraId="6977F739" w14:textId="13BD8F93" w:rsidR="000E6ACB" w:rsidRPr="00FB6E45" w:rsidRDefault="000E6ACB" w:rsidP="003E64A2">
      <w:p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 xml:space="preserve">In sintesi i servizi erogati:  </w:t>
      </w:r>
    </w:p>
    <w:p w14:paraId="3A5427CA" w14:textId="4AA53F23" w:rsidR="000E6ACB" w:rsidRPr="00FB6E45" w:rsidRDefault="000E6ACB" w:rsidP="00EF2976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  <w:b/>
          <w:bCs/>
        </w:rPr>
        <w:t>Anagrafica</w:t>
      </w:r>
      <w:r w:rsidR="003E64A2">
        <w:rPr>
          <w:rFonts w:ascii="Bookman Old Style" w:hAnsi="Bookman Old Style"/>
        </w:rPr>
        <w:t xml:space="preserve">: </w:t>
      </w:r>
      <w:r w:rsidRPr="00FB6E45">
        <w:rPr>
          <w:rFonts w:ascii="Bookman Old Style" w:hAnsi="Bookman Old Style"/>
        </w:rPr>
        <w:t xml:space="preserve">Persone, Famiglie, Gruppi, Sacramenti, Istruttoria matrimoniale, comunicazione con la Diocesi relativamente ai </w:t>
      </w:r>
      <w:r w:rsidR="00F71387">
        <w:rPr>
          <w:rFonts w:ascii="Bookman Old Style" w:hAnsi="Bookman Old Style"/>
        </w:rPr>
        <w:t>t</w:t>
      </w:r>
      <w:r w:rsidRPr="00FB6E45">
        <w:rPr>
          <w:rFonts w:ascii="Bookman Old Style" w:hAnsi="Bookman Old Style"/>
        </w:rPr>
        <w:t>ransunti</w:t>
      </w:r>
    </w:p>
    <w:p w14:paraId="4987414E" w14:textId="54E77C9E" w:rsidR="000E6ACB" w:rsidRPr="00FB6E45" w:rsidRDefault="000E6ACB" w:rsidP="00EF2976">
      <w:pPr>
        <w:pStyle w:val="Paragrafoelenco"/>
        <w:numPr>
          <w:ilvl w:val="0"/>
          <w:numId w:val="1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  <w:b/>
          <w:bCs/>
        </w:rPr>
        <w:t>Amministrazione</w:t>
      </w:r>
      <w:r w:rsidR="003E64A2">
        <w:rPr>
          <w:rFonts w:ascii="Bookman Old Style" w:hAnsi="Bookman Old Style"/>
          <w:b/>
          <w:bCs/>
        </w:rPr>
        <w:t>:</w:t>
      </w:r>
      <w:r w:rsidRPr="00FB6E45">
        <w:rPr>
          <w:rFonts w:ascii="Bookman Old Style" w:hAnsi="Bookman Old Style"/>
        </w:rPr>
        <w:t xml:space="preserve"> Gestione del piano dei conti fornito dalla Diocesi, Contabilità (entrate/uscite e/o partita doppia) invio on line alla Diocesi del </w:t>
      </w:r>
      <w:r w:rsidR="003E64A2">
        <w:rPr>
          <w:rFonts w:ascii="Bookman Old Style" w:hAnsi="Bookman Old Style"/>
        </w:rPr>
        <w:t>r</w:t>
      </w:r>
      <w:r w:rsidRPr="00FB6E45">
        <w:rPr>
          <w:rFonts w:ascii="Bookman Old Style" w:hAnsi="Bookman Old Style"/>
        </w:rPr>
        <w:t>endiconto</w:t>
      </w:r>
      <w:r w:rsidR="003E64A2">
        <w:rPr>
          <w:rFonts w:ascii="Bookman Old Style" w:hAnsi="Bookman Old Style"/>
        </w:rPr>
        <w:t xml:space="preserve"> annuale</w:t>
      </w:r>
    </w:p>
    <w:p w14:paraId="64E12DC4" w14:textId="1EA224A9" w:rsidR="000E6ACB" w:rsidRPr="00FB6E45" w:rsidRDefault="000E6ACB" w:rsidP="003E64A2">
      <w:p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 xml:space="preserve">UniO è progettato come sistema </w:t>
      </w:r>
      <w:r w:rsidRPr="00FB6E45">
        <w:rPr>
          <w:rFonts w:ascii="Bookman Old Style" w:hAnsi="Bookman Old Style"/>
          <w:b/>
          <w:bCs/>
        </w:rPr>
        <w:t>multiutente</w:t>
      </w:r>
      <w:r w:rsidRPr="00FB6E45">
        <w:rPr>
          <w:rFonts w:ascii="Bookman Old Style" w:hAnsi="Bookman Old Style"/>
        </w:rPr>
        <w:t xml:space="preserve"> (parroco e vari collaboratori) utilizzato in </w:t>
      </w:r>
      <w:r w:rsidRPr="00FB6E45">
        <w:rPr>
          <w:rFonts w:ascii="Bookman Old Style" w:hAnsi="Bookman Old Style"/>
          <w:b/>
        </w:rPr>
        <w:t>modalità cloud</w:t>
      </w:r>
      <w:r w:rsidRPr="00FB6E45">
        <w:rPr>
          <w:rFonts w:ascii="Bookman Old Style" w:hAnsi="Bookman Old Style"/>
        </w:rPr>
        <w:t xml:space="preserve"> senza quindi la necessità di avere un adeguato personal per il caricamento dei programmi </w:t>
      </w:r>
      <w:r w:rsidR="00EB35E9">
        <w:rPr>
          <w:rFonts w:ascii="Bookman Old Style" w:hAnsi="Bookman Old Style"/>
        </w:rPr>
        <w:t xml:space="preserve">che </w:t>
      </w:r>
      <w:r w:rsidR="00E13F8B">
        <w:rPr>
          <w:rFonts w:ascii="Bookman Old Style" w:hAnsi="Bookman Old Style"/>
        </w:rPr>
        <w:t xml:space="preserve">in passato </w:t>
      </w:r>
      <w:r w:rsidR="00EB35E9">
        <w:rPr>
          <w:rFonts w:ascii="Bookman Old Style" w:hAnsi="Bookman Old Style"/>
        </w:rPr>
        <w:t xml:space="preserve">occupavano molta parte della memoria </w:t>
      </w:r>
      <w:r w:rsidR="00E13F8B">
        <w:rPr>
          <w:rFonts w:ascii="Bookman Old Style" w:hAnsi="Bookman Old Style"/>
        </w:rPr>
        <w:t xml:space="preserve">del </w:t>
      </w:r>
      <w:r w:rsidR="00D4179D">
        <w:rPr>
          <w:rFonts w:ascii="Bookman Old Style" w:hAnsi="Bookman Old Style"/>
        </w:rPr>
        <w:t>personal c</w:t>
      </w:r>
      <w:r w:rsidRPr="00FB6E45">
        <w:rPr>
          <w:rFonts w:ascii="Bookman Old Style" w:hAnsi="Bookman Old Style"/>
        </w:rPr>
        <w:t xml:space="preserve">ome </w:t>
      </w:r>
      <w:r w:rsidR="00D4179D">
        <w:rPr>
          <w:rFonts w:ascii="Bookman Old Style" w:hAnsi="Bookman Old Style"/>
        </w:rPr>
        <w:t xml:space="preserve">con </w:t>
      </w:r>
      <w:r w:rsidRPr="00FB6E45">
        <w:rPr>
          <w:rFonts w:ascii="Bookman Old Style" w:hAnsi="Bookman Old Style"/>
        </w:rPr>
        <w:t xml:space="preserve">il precedente programma </w:t>
      </w:r>
      <w:r w:rsidRPr="00FB6E45">
        <w:rPr>
          <w:rFonts w:ascii="Bookman Old Style" w:hAnsi="Bookman Old Style"/>
          <w:b/>
        </w:rPr>
        <w:t>Sipanet che non sarà più aggiornato</w:t>
      </w:r>
      <w:r w:rsidRPr="00FB6E45">
        <w:rPr>
          <w:rFonts w:ascii="Bookman Old Style" w:hAnsi="Bookman Old Style"/>
        </w:rPr>
        <w:t>.</w:t>
      </w:r>
    </w:p>
    <w:p w14:paraId="2DA5AFA4" w14:textId="5B074FC4" w:rsidR="000E6ACB" w:rsidRPr="00FB6E45" w:rsidRDefault="000E6ACB" w:rsidP="00C27C2C">
      <w:pPr>
        <w:jc w:val="both"/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 xml:space="preserve">L’ambiente cloud oltre ad </w:t>
      </w:r>
      <w:r w:rsidRPr="00C27C2C">
        <w:rPr>
          <w:rFonts w:ascii="Bookman Old Style" w:hAnsi="Bookman Old Style"/>
        </w:rPr>
        <w:t xml:space="preserve">evitare le incombenze dell’installazione e dei vari periodici aggiornamenti, elimina il problema che frequentemente si crea al momento del cambio del legale rappresentante consentendo </w:t>
      </w:r>
      <w:r w:rsidR="00D4179D">
        <w:rPr>
          <w:rFonts w:ascii="Bookman Old Style" w:hAnsi="Bookman Old Style"/>
        </w:rPr>
        <w:t xml:space="preserve">di conservare nella disponibilità della parrocchia tutti quei dati amministrativi e anagrafici </w:t>
      </w:r>
      <w:r w:rsidRPr="00C27C2C">
        <w:rPr>
          <w:rFonts w:ascii="Bookman Old Style" w:hAnsi="Bookman Old Style"/>
        </w:rPr>
        <w:t xml:space="preserve">che </w:t>
      </w:r>
      <w:r w:rsidR="0004226E">
        <w:rPr>
          <w:rFonts w:ascii="Bookman Old Style" w:hAnsi="Bookman Old Style"/>
        </w:rPr>
        <w:t xml:space="preserve">a volte </w:t>
      </w:r>
      <w:r w:rsidR="00D4179D">
        <w:rPr>
          <w:rFonts w:ascii="Bookman Old Style" w:hAnsi="Bookman Old Style"/>
        </w:rPr>
        <w:t xml:space="preserve">restano nel computer </w:t>
      </w:r>
      <w:r w:rsidR="00E4765E">
        <w:rPr>
          <w:rFonts w:ascii="Bookman Old Style" w:hAnsi="Bookman Old Style"/>
        </w:rPr>
        <w:t xml:space="preserve">personale </w:t>
      </w:r>
      <w:r w:rsidRPr="00C27C2C">
        <w:rPr>
          <w:rFonts w:ascii="Bookman Old Style" w:hAnsi="Bookman Old Style"/>
        </w:rPr>
        <w:t>del parroco in uscita. Un ulteriore vantaggio di non poco conto è che l’ambiente cloud rende possibile la collaborazione degli incaricati da smart working.</w:t>
      </w:r>
      <w:r w:rsidRPr="00FB6E45">
        <w:rPr>
          <w:rFonts w:ascii="Bookman Old Style" w:hAnsi="Bookman Old Style"/>
        </w:rPr>
        <w:t xml:space="preserve"> </w:t>
      </w:r>
    </w:p>
    <w:p w14:paraId="484FEE96" w14:textId="0FF0520F" w:rsidR="000E6ACB" w:rsidRDefault="000E6ACB" w:rsidP="00FB6E45">
      <w:pPr>
        <w:pStyle w:val="Paragrafoelenco"/>
        <w:ind w:left="0"/>
        <w:rPr>
          <w:rFonts w:ascii="Bookman Old Style" w:hAnsi="Bookman Old Style"/>
        </w:rPr>
      </w:pPr>
      <w:r w:rsidRPr="00C27C2C">
        <w:rPr>
          <w:rFonts w:ascii="Bookman Old Style" w:hAnsi="Bookman Old Style"/>
          <w:bCs/>
        </w:rPr>
        <w:t>Il parroco accede</w:t>
      </w:r>
      <w:r w:rsidR="00E4765E">
        <w:rPr>
          <w:rFonts w:ascii="Bookman Old Style" w:hAnsi="Bookman Old Style"/>
          <w:bCs/>
        </w:rPr>
        <w:t xml:space="preserve"> </w:t>
      </w:r>
      <w:r w:rsidRPr="00C27C2C">
        <w:rPr>
          <w:rFonts w:ascii="Bookman Old Style" w:hAnsi="Bookman Old Style"/>
          <w:bCs/>
        </w:rPr>
        <w:t xml:space="preserve">con le credenziali fornite </w:t>
      </w:r>
      <w:r w:rsidR="00F71387" w:rsidRPr="00C27C2C">
        <w:rPr>
          <w:rFonts w:ascii="Bookman Old Style" w:hAnsi="Bookman Old Style"/>
          <w:bCs/>
        </w:rPr>
        <w:t>dalla</w:t>
      </w:r>
      <w:r w:rsidRPr="00C27C2C">
        <w:rPr>
          <w:rFonts w:ascii="Bookman Old Style" w:hAnsi="Bookman Old Style"/>
          <w:bCs/>
        </w:rPr>
        <w:t xml:space="preserve"> Diocesi</w:t>
      </w:r>
      <w:r w:rsidR="00E4765E">
        <w:rPr>
          <w:rFonts w:ascii="Bookman Old Style" w:hAnsi="Bookman Old Style"/>
          <w:bCs/>
        </w:rPr>
        <w:t xml:space="preserve"> (l’username sarà la mail personale del parroco) e </w:t>
      </w:r>
      <w:r w:rsidRPr="00C27C2C">
        <w:rPr>
          <w:rFonts w:ascii="Bookman Old Style" w:hAnsi="Bookman Old Style"/>
          <w:bCs/>
        </w:rPr>
        <w:t>può creare utenti collaboratori per l’utilizzo sia dell’anagrafica che dell’amministrazione</w:t>
      </w:r>
      <w:r w:rsidRPr="00FB6E45">
        <w:rPr>
          <w:rFonts w:ascii="Bookman Old Style" w:hAnsi="Bookman Old Style"/>
        </w:rPr>
        <w:t xml:space="preserve"> o una o parte di esse</w:t>
      </w:r>
      <w:r>
        <w:rPr>
          <w:rFonts w:ascii="Bookman Old Style" w:hAnsi="Bookman Old Style"/>
        </w:rPr>
        <w:t>.</w:t>
      </w:r>
    </w:p>
    <w:p w14:paraId="0E526DE9" w14:textId="77777777" w:rsidR="000E6ACB" w:rsidRDefault="000E6ACB" w:rsidP="00FB6E45">
      <w:pPr>
        <w:pStyle w:val="Paragrafoelenco"/>
        <w:ind w:left="0"/>
        <w:rPr>
          <w:rFonts w:ascii="Bookman Old Style" w:hAnsi="Bookman Old Style"/>
        </w:rPr>
      </w:pPr>
      <w:r w:rsidRPr="00C27C2C">
        <w:rPr>
          <w:rFonts w:ascii="Bookman Old Style" w:hAnsi="Bookman Old Style"/>
        </w:rPr>
        <w:t>Nel caso di parroci con più parrocchie ci sarà un unico utente, il parroco, che gestirà separatamente le</w:t>
      </w:r>
      <w:r>
        <w:rPr>
          <w:rFonts w:ascii="Bookman Old Style" w:hAnsi="Bookman Old Style"/>
          <w:bCs/>
        </w:rPr>
        <w:t xml:space="preserve"> diverse comunità compreso</w:t>
      </w:r>
      <w:r w:rsidRPr="00FB6E45">
        <w:rPr>
          <w:rFonts w:ascii="Bookman Old Style" w:hAnsi="Bookman Old Style"/>
          <w:bCs/>
        </w:rPr>
        <w:t xml:space="preserve"> la creazione d</w:t>
      </w:r>
      <w:r>
        <w:rPr>
          <w:rFonts w:ascii="Bookman Old Style" w:hAnsi="Bookman Old Style"/>
          <w:bCs/>
        </w:rPr>
        <w:t>ei</w:t>
      </w:r>
      <w:r w:rsidRPr="00FB6E45">
        <w:rPr>
          <w:rFonts w:ascii="Bookman Old Style" w:hAnsi="Bookman Old Style"/>
          <w:bCs/>
        </w:rPr>
        <w:t xml:space="preserve"> collaboratori sec</w:t>
      </w:r>
      <w:r>
        <w:rPr>
          <w:rFonts w:ascii="Bookman Old Style" w:hAnsi="Bookman Old Style"/>
          <w:bCs/>
        </w:rPr>
        <w:t xml:space="preserve">ondo le varie necessità (abilitazione totale </w:t>
      </w:r>
      <w:r w:rsidRPr="00FB6E45">
        <w:rPr>
          <w:rFonts w:ascii="Bookman Old Style" w:hAnsi="Bookman Old Style"/>
          <w:bCs/>
        </w:rPr>
        <w:t xml:space="preserve">o solo </w:t>
      </w:r>
      <w:r>
        <w:rPr>
          <w:rFonts w:ascii="Bookman Old Style" w:hAnsi="Bookman Old Style"/>
          <w:bCs/>
        </w:rPr>
        <w:t xml:space="preserve">di </w:t>
      </w:r>
      <w:r w:rsidRPr="00FB6E45">
        <w:rPr>
          <w:rFonts w:ascii="Bookman Old Style" w:hAnsi="Bookman Old Style"/>
          <w:bCs/>
        </w:rPr>
        <w:t>una parrocchia o solo anagrafica o solo amministrazione</w:t>
      </w:r>
      <w:r w:rsidRPr="00FB6E45">
        <w:rPr>
          <w:rFonts w:ascii="Bookman Old Style" w:hAnsi="Bookman Old Style"/>
        </w:rPr>
        <w:t>)</w:t>
      </w:r>
    </w:p>
    <w:p w14:paraId="749FE608" w14:textId="77777777" w:rsidR="00EB35E9" w:rsidRPr="00FB6E45" w:rsidRDefault="00EB35E9" w:rsidP="00FB6E45">
      <w:pPr>
        <w:pStyle w:val="Paragrafoelenco"/>
        <w:ind w:left="0"/>
        <w:rPr>
          <w:rFonts w:ascii="Bookman Old Style" w:hAnsi="Bookman Old Style" w:cs="Arial"/>
        </w:rPr>
      </w:pPr>
    </w:p>
    <w:p w14:paraId="5DFBF844" w14:textId="28508877" w:rsidR="00EB35E9" w:rsidRDefault="006D3E82" w:rsidP="00FB6E45">
      <w:pPr>
        <w:pStyle w:val="Paragrafoelenco"/>
        <w:spacing w:before="100" w:beforeAutospacing="1" w:after="100" w:afterAutospacing="1"/>
        <w:ind w:left="0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 xml:space="preserve">La piattaforma </w:t>
      </w:r>
      <w:r w:rsidR="000E6ACB" w:rsidRPr="00080AD8">
        <w:rPr>
          <w:rFonts w:ascii="Bookman Old Style" w:hAnsi="Bookman Old Style"/>
          <w:b/>
        </w:rPr>
        <w:t>UniO può essere usat</w:t>
      </w:r>
      <w:r>
        <w:rPr>
          <w:rFonts w:ascii="Bookman Old Style" w:hAnsi="Bookman Old Style"/>
          <w:b/>
        </w:rPr>
        <w:t>a</w:t>
      </w:r>
      <w:r w:rsidR="000E6ACB" w:rsidRPr="00080AD8">
        <w:rPr>
          <w:rFonts w:ascii="Bookman Old Style" w:hAnsi="Bookman Old Style"/>
          <w:b/>
        </w:rPr>
        <w:t xml:space="preserve"> sia per tenere la contabilità ed avere il rendiconto già compilato in automatico</w:t>
      </w:r>
      <w:r w:rsidR="00EB35E9">
        <w:rPr>
          <w:rFonts w:ascii="Bookman Old Style" w:hAnsi="Bookman Old Style"/>
          <w:b/>
        </w:rPr>
        <w:t xml:space="preserve"> </w:t>
      </w:r>
      <w:r w:rsidR="000E6ACB" w:rsidRPr="00080AD8">
        <w:rPr>
          <w:rFonts w:ascii="Bookman Old Style" w:hAnsi="Bookman Old Style"/>
          <w:b/>
        </w:rPr>
        <w:t xml:space="preserve">sia per </w:t>
      </w:r>
      <w:r w:rsidR="00E13F8B">
        <w:rPr>
          <w:rFonts w:ascii="Bookman Old Style" w:hAnsi="Bookman Old Style"/>
          <w:b/>
        </w:rPr>
        <w:t xml:space="preserve">predisporre </w:t>
      </w:r>
      <w:r w:rsidR="000E6ACB" w:rsidRPr="00080AD8">
        <w:rPr>
          <w:rFonts w:ascii="Bookman Old Style" w:hAnsi="Bookman Old Style"/>
          <w:b/>
        </w:rPr>
        <w:t>solo il prospetto finale del rendiconto da inviare alla Diocesi continuando a tenere la contabilità con un altro sistema (Excel, cartaceo etc</w:t>
      </w:r>
      <w:r w:rsidR="000E6ACB" w:rsidRPr="00FB6E45">
        <w:rPr>
          <w:rFonts w:ascii="Bookman Old Style" w:hAnsi="Bookman Old Style"/>
          <w:bCs/>
        </w:rPr>
        <w:t>)</w:t>
      </w:r>
      <w:r>
        <w:rPr>
          <w:rFonts w:ascii="Bookman Old Style" w:hAnsi="Bookman Old Style"/>
          <w:bCs/>
        </w:rPr>
        <w:t xml:space="preserve">. </w:t>
      </w:r>
    </w:p>
    <w:p w14:paraId="1617079F" w14:textId="77777777" w:rsidR="00E13F8B" w:rsidRDefault="00E13F8B" w:rsidP="00FB6E45">
      <w:pPr>
        <w:pStyle w:val="Paragrafoelenco"/>
        <w:spacing w:before="100" w:beforeAutospacing="1" w:after="100" w:afterAutospacing="1"/>
        <w:ind w:left="0"/>
        <w:rPr>
          <w:rFonts w:ascii="Bookman Old Style" w:hAnsi="Bookman Old Style"/>
          <w:bCs/>
        </w:rPr>
      </w:pPr>
    </w:p>
    <w:p w14:paraId="1C2910B0" w14:textId="73D1343D" w:rsidR="00E13F8B" w:rsidRDefault="006D3E82" w:rsidP="00FB6E45">
      <w:pPr>
        <w:pStyle w:val="Paragrafoelenco"/>
        <w:spacing w:before="100" w:beforeAutospacing="1" w:after="100" w:afterAutospacing="1"/>
        <w:ind w:left="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L’invio </w:t>
      </w:r>
      <w:r w:rsidR="00EB35E9">
        <w:rPr>
          <w:rFonts w:ascii="Bookman Old Style" w:hAnsi="Bookman Old Style"/>
          <w:bCs/>
        </w:rPr>
        <w:t xml:space="preserve">del rendiconto annuale </w:t>
      </w:r>
      <w:r w:rsidR="00E13F8B">
        <w:rPr>
          <w:rFonts w:ascii="Bookman Old Style" w:hAnsi="Bookman Old Style"/>
          <w:bCs/>
        </w:rPr>
        <w:t xml:space="preserve">e degli allegati </w:t>
      </w:r>
      <w:r>
        <w:rPr>
          <w:rFonts w:ascii="Bookman Old Style" w:hAnsi="Bookman Old Style"/>
          <w:bCs/>
        </w:rPr>
        <w:t xml:space="preserve">avviene </w:t>
      </w:r>
      <w:r w:rsidR="00E13F8B">
        <w:rPr>
          <w:rFonts w:ascii="Bookman Old Style" w:hAnsi="Bookman Old Style"/>
          <w:bCs/>
        </w:rPr>
        <w:t xml:space="preserve">grazie al </w:t>
      </w:r>
      <w:r>
        <w:rPr>
          <w:rFonts w:ascii="Bookman Old Style" w:hAnsi="Bookman Old Style"/>
          <w:bCs/>
        </w:rPr>
        <w:t xml:space="preserve">collegamento fra </w:t>
      </w:r>
      <w:r w:rsidR="00E13F8B">
        <w:rPr>
          <w:rFonts w:ascii="Bookman Old Style" w:hAnsi="Bookman Old Style"/>
          <w:b/>
        </w:rPr>
        <w:t>UNIO</w:t>
      </w:r>
      <w:r>
        <w:rPr>
          <w:rFonts w:ascii="Bookman Old Style" w:hAnsi="Bookman Old Style"/>
          <w:bCs/>
        </w:rPr>
        <w:t xml:space="preserve"> e la piattaforma </w:t>
      </w:r>
      <w:r w:rsidR="00E13F8B">
        <w:rPr>
          <w:rFonts w:ascii="Bookman Old Style" w:hAnsi="Bookman Old Style"/>
          <w:bCs/>
        </w:rPr>
        <w:t xml:space="preserve">Websidi in uso presso </w:t>
      </w:r>
      <w:r w:rsidR="00F71387">
        <w:rPr>
          <w:rFonts w:ascii="Bookman Old Style" w:hAnsi="Bookman Old Style"/>
          <w:bCs/>
        </w:rPr>
        <w:t xml:space="preserve">l’Economato </w:t>
      </w:r>
      <w:r w:rsidR="00E13F8B">
        <w:rPr>
          <w:rFonts w:ascii="Bookman Old Style" w:hAnsi="Bookman Old Style"/>
          <w:bCs/>
        </w:rPr>
        <w:t xml:space="preserve">che </w:t>
      </w:r>
      <w:r w:rsidR="00D4179D">
        <w:rPr>
          <w:rFonts w:ascii="Bookman Old Style" w:hAnsi="Bookman Old Style"/>
          <w:bCs/>
        </w:rPr>
        <w:t xml:space="preserve">comunicherà l’esito della verifica ai dati inviati </w:t>
      </w:r>
      <w:r w:rsidR="00F71387">
        <w:rPr>
          <w:rFonts w:ascii="Bookman Old Style" w:hAnsi="Bookman Old Style"/>
          <w:bCs/>
        </w:rPr>
        <w:t xml:space="preserve">attraverso lo stesso sistema evitando </w:t>
      </w:r>
      <w:r w:rsidR="00E13F8B">
        <w:rPr>
          <w:rFonts w:ascii="Bookman Old Style" w:hAnsi="Bookman Old Style"/>
          <w:bCs/>
        </w:rPr>
        <w:t xml:space="preserve">quindi lo </w:t>
      </w:r>
      <w:r w:rsidR="00F71387">
        <w:rPr>
          <w:rFonts w:ascii="Bookman Old Style" w:hAnsi="Bookman Old Style"/>
          <w:bCs/>
        </w:rPr>
        <w:t xml:space="preserve">scambio di documenti cartacei. </w:t>
      </w:r>
    </w:p>
    <w:p w14:paraId="4A465DEF" w14:textId="38A2C6B6" w:rsidR="000E6ACB" w:rsidRDefault="000E6ACB" w:rsidP="00FB6E45">
      <w:pPr>
        <w:pStyle w:val="Paragrafoelenco"/>
        <w:spacing w:before="100" w:beforeAutospacing="1" w:after="100" w:afterAutospacing="1"/>
        <w:ind w:left="0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Nel caso in cui la Parrocchia già utilizzi il vecchio programma Sipanet</w:t>
      </w:r>
      <w:r w:rsidR="00C27C2C">
        <w:rPr>
          <w:rFonts w:ascii="Bookman Old Style" w:hAnsi="Bookman Old Style"/>
          <w:bCs/>
        </w:rPr>
        <w:t>,</w:t>
      </w:r>
      <w:r w:rsidR="00CD7A54"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  <w:bCs/>
        </w:rPr>
        <w:t>che non sarà più aggiornato</w:t>
      </w:r>
      <w:r w:rsidR="00C27C2C">
        <w:rPr>
          <w:rFonts w:ascii="Bookman Old Style" w:hAnsi="Bookman Old Style"/>
          <w:bCs/>
        </w:rPr>
        <w:t>,</w:t>
      </w:r>
      <w:r>
        <w:rPr>
          <w:rFonts w:ascii="Bookman Old Style" w:hAnsi="Bookman Old Style"/>
          <w:bCs/>
        </w:rPr>
        <w:t xml:space="preserve"> riportia</w:t>
      </w:r>
      <w:r w:rsidR="00E4765E">
        <w:rPr>
          <w:rFonts w:ascii="Bookman Old Style" w:hAnsi="Bookman Old Style"/>
          <w:bCs/>
        </w:rPr>
        <w:t xml:space="preserve">mo </w:t>
      </w:r>
      <w:r>
        <w:rPr>
          <w:rFonts w:ascii="Bookman Old Style" w:hAnsi="Bookman Old Style"/>
          <w:bCs/>
        </w:rPr>
        <w:t>le istruzioni per il passaggio a UNIO</w:t>
      </w:r>
      <w:r w:rsidR="00E4765E">
        <w:rPr>
          <w:rFonts w:ascii="Bookman Old Style" w:hAnsi="Bookman Old Style"/>
          <w:bCs/>
        </w:rPr>
        <w:t>.</w:t>
      </w:r>
    </w:p>
    <w:p w14:paraId="41F0FF4F" w14:textId="77777777" w:rsidR="00E4765E" w:rsidRDefault="00E4765E" w:rsidP="00FB6E45">
      <w:pPr>
        <w:pStyle w:val="Paragrafoelenco"/>
        <w:spacing w:before="100" w:beforeAutospacing="1" w:after="100" w:afterAutospacing="1"/>
        <w:ind w:left="0"/>
        <w:rPr>
          <w:rFonts w:ascii="Bookman Old Style" w:hAnsi="Bookman Old Style"/>
          <w:bCs/>
        </w:rPr>
      </w:pPr>
    </w:p>
    <w:p w14:paraId="10306CC2" w14:textId="77777777" w:rsidR="00E4765E" w:rsidRPr="00FB6E45" w:rsidRDefault="00E4765E" w:rsidP="00FB6E45">
      <w:pPr>
        <w:pStyle w:val="Paragrafoelenco"/>
        <w:spacing w:before="100" w:beforeAutospacing="1" w:after="100" w:afterAutospacing="1"/>
        <w:ind w:left="0"/>
        <w:rPr>
          <w:rFonts w:ascii="Bookman Old Style" w:hAnsi="Bookman Old Style"/>
          <w:bCs/>
        </w:rPr>
      </w:pPr>
    </w:p>
    <w:p w14:paraId="088E777D" w14:textId="77777777" w:rsidR="000E6ACB" w:rsidRPr="00FB6E45" w:rsidRDefault="000E6ACB" w:rsidP="001E1D65">
      <w:pPr>
        <w:pStyle w:val="Paragrafoelenco"/>
        <w:spacing w:before="100" w:beforeAutospacing="1" w:after="100" w:afterAutospacing="1"/>
        <w:rPr>
          <w:rFonts w:ascii="Bookman Old Style" w:hAnsi="Bookman Old Style"/>
          <w:b/>
          <w:bCs/>
        </w:rPr>
      </w:pPr>
    </w:p>
    <w:p w14:paraId="5C8AABD5" w14:textId="77777777" w:rsidR="000E6ACB" w:rsidRPr="00FB6E45" w:rsidRDefault="000E6ACB" w:rsidP="001E1D65">
      <w:pPr>
        <w:pStyle w:val="Paragrafoelenco"/>
        <w:spacing w:before="100" w:beforeAutospacing="1" w:after="100" w:afterAutospacing="1"/>
        <w:rPr>
          <w:rFonts w:ascii="Bookman Old Style" w:hAnsi="Bookman Old Style"/>
          <w:b/>
          <w:bCs/>
        </w:rPr>
      </w:pPr>
    </w:p>
    <w:p w14:paraId="4EEEF7C6" w14:textId="77777777" w:rsidR="000E6ACB" w:rsidRPr="00FB6E45" w:rsidRDefault="000E6ACB" w:rsidP="001E1D65">
      <w:pPr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FB6E45">
        <w:rPr>
          <w:rFonts w:ascii="Bookman Old Style" w:hAnsi="Bookman Old Style"/>
          <w:b/>
          <w:sz w:val="28"/>
          <w:szCs w:val="28"/>
        </w:rPr>
        <w:t>Indicazione per il salvataggio dati da Sipa.Net</w:t>
      </w:r>
    </w:p>
    <w:p w14:paraId="40A44843" w14:textId="77777777" w:rsidR="000E6ACB" w:rsidRDefault="000E6ACB" w:rsidP="001E1D65">
      <w:pPr>
        <w:ind w:left="360"/>
        <w:rPr>
          <w:rFonts w:ascii="Bookman Old Style" w:hAnsi="Bookman Old Style"/>
        </w:rPr>
      </w:pPr>
    </w:p>
    <w:p w14:paraId="21C3CFF8" w14:textId="77777777" w:rsidR="00E13F8B" w:rsidRDefault="00E13F8B" w:rsidP="001E1D65">
      <w:pPr>
        <w:ind w:left="360"/>
        <w:rPr>
          <w:rFonts w:ascii="Bookman Old Style" w:hAnsi="Bookman Old Style"/>
        </w:rPr>
      </w:pPr>
    </w:p>
    <w:p w14:paraId="666AC509" w14:textId="77777777" w:rsidR="00E13F8B" w:rsidRDefault="00E13F8B" w:rsidP="001E1D65">
      <w:pPr>
        <w:ind w:left="360"/>
        <w:rPr>
          <w:rFonts w:ascii="Bookman Old Style" w:hAnsi="Bookman Old Style"/>
        </w:rPr>
      </w:pPr>
    </w:p>
    <w:p w14:paraId="485DFACD" w14:textId="77777777" w:rsidR="00E13F8B" w:rsidRPr="00FB6E45" w:rsidRDefault="00E13F8B" w:rsidP="001E1D65">
      <w:pPr>
        <w:ind w:left="360"/>
        <w:rPr>
          <w:rFonts w:ascii="Bookman Old Style" w:hAnsi="Bookman Old Style"/>
        </w:rPr>
      </w:pPr>
    </w:p>
    <w:p w14:paraId="79750A4D" w14:textId="77777777" w:rsidR="000E6ACB" w:rsidRPr="00FB6E45" w:rsidRDefault="000E6ACB" w:rsidP="001E1D65">
      <w:pPr>
        <w:ind w:left="360"/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 xml:space="preserve">Per le parrocchie che hanno già dei dati caricati in Sipa.Net, è previsto </w:t>
      </w:r>
      <w:r w:rsidRPr="00FB6E45">
        <w:rPr>
          <w:rFonts w:ascii="Bookman Old Style" w:hAnsi="Bookman Old Style"/>
          <w:b/>
        </w:rPr>
        <w:t>gratuitamente</w:t>
      </w:r>
      <w:r w:rsidRPr="00FB6E45">
        <w:rPr>
          <w:rFonts w:ascii="Bookman Old Style" w:hAnsi="Bookman Old Style"/>
        </w:rPr>
        <w:t xml:space="preserve">  il passaggio delle anagrafiche in Unio.</w:t>
      </w:r>
    </w:p>
    <w:p w14:paraId="1A19359E" w14:textId="77777777" w:rsidR="000E6ACB" w:rsidRPr="00FB6E45" w:rsidRDefault="000E6ACB" w:rsidP="001E1D65">
      <w:pPr>
        <w:ind w:left="360"/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Dal momento in cui i dati vengono esportati per essere trasferiti in Unio, è opportuno usare Sipa.Net solo per le consultazioni, dato che non è possibile nessun successivo allineamento dei dati tra le due applicazioni.</w:t>
      </w:r>
    </w:p>
    <w:p w14:paraId="542ABBCC" w14:textId="77777777" w:rsidR="000E6ACB" w:rsidRPr="00FB6E45" w:rsidRDefault="000E6ACB" w:rsidP="001E1D65">
      <w:pPr>
        <w:ind w:left="360"/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La conversione dei dati, sarà effettuata una sola volta e non sarà possibile alcun merge dei dati successivo.</w:t>
      </w:r>
    </w:p>
    <w:p w14:paraId="0673734E" w14:textId="77777777" w:rsidR="000E6ACB" w:rsidRPr="00FB6E45" w:rsidRDefault="000E6ACB" w:rsidP="001E1D65">
      <w:pPr>
        <w:ind w:left="360"/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Per quanto riguarda il modulo amministrativo, non è prevista alcuna migrazione su Unio</w:t>
      </w:r>
      <w:r>
        <w:rPr>
          <w:rFonts w:ascii="Bookman Old Style" w:hAnsi="Bookman Old Style"/>
        </w:rPr>
        <w:t xml:space="preserve"> dal momento che </w:t>
      </w:r>
      <w:r w:rsidRPr="00FB6E45">
        <w:rPr>
          <w:rFonts w:ascii="Bookman Old Style" w:hAnsi="Bookman Old Style"/>
        </w:rPr>
        <w:t>sono state apportate alcune</w:t>
      </w:r>
      <w:r>
        <w:rPr>
          <w:rFonts w:ascii="Bookman Old Style" w:hAnsi="Bookman Old Style"/>
        </w:rPr>
        <w:t>, anche se</w:t>
      </w:r>
      <w:r w:rsidRPr="00FB6E45">
        <w:rPr>
          <w:rFonts w:ascii="Bookman Old Style" w:hAnsi="Bookman Old Style"/>
        </w:rPr>
        <w:t xml:space="preserve"> piccole</w:t>
      </w:r>
      <w:r>
        <w:rPr>
          <w:rFonts w:ascii="Bookman Old Style" w:hAnsi="Bookman Old Style"/>
        </w:rPr>
        <w:t>,</w:t>
      </w:r>
      <w:r w:rsidRPr="00FB6E45">
        <w:rPr>
          <w:rFonts w:ascii="Bookman Old Style" w:hAnsi="Bookman Old Style"/>
        </w:rPr>
        <w:t xml:space="preserve"> modifiche al piano dei conti  in uso in Sipanet.</w:t>
      </w:r>
    </w:p>
    <w:p w14:paraId="161B23EC" w14:textId="77777777" w:rsidR="000E6ACB" w:rsidRPr="00FB6E45" w:rsidRDefault="000E6ACB" w:rsidP="001E1D65">
      <w:pPr>
        <w:ind w:left="360"/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Seppur non più supportato dal punto di vista tecnologico e di ulteriori sviluppi, Sipa.net potrà comunque essere usato per la consultazione dei dati storici.</w:t>
      </w:r>
    </w:p>
    <w:p w14:paraId="2A3DCB22" w14:textId="77777777" w:rsidR="000E6ACB" w:rsidRPr="00FB6E45" w:rsidRDefault="000E6ACB" w:rsidP="001E1D65">
      <w:pPr>
        <w:ind w:left="360"/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Dato che Sipa.Net lavorava su archivi in locale, sul pc del parroco o del collaboratore, occorre eseguire un salvataggio dei dati in questo modo:</w:t>
      </w:r>
    </w:p>
    <w:p w14:paraId="1FA6AC3F" w14:textId="77777777" w:rsidR="000E6ACB" w:rsidRPr="00FB6E45" w:rsidRDefault="000E6ACB" w:rsidP="001E1D65">
      <w:pPr>
        <w:pStyle w:val="Paragrafoelenco"/>
        <w:numPr>
          <w:ilvl w:val="0"/>
          <w:numId w:val="10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Avviare Sipa.Net</w:t>
      </w:r>
    </w:p>
    <w:p w14:paraId="582ABF02" w14:textId="77777777" w:rsidR="000E6ACB" w:rsidRPr="00FB6E45" w:rsidRDefault="000E6ACB" w:rsidP="001E1D65">
      <w:pPr>
        <w:pStyle w:val="Paragrafoelenco"/>
        <w:numPr>
          <w:ilvl w:val="0"/>
          <w:numId w:val="10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Andare un Utilità e Scegliere “Backup e Ripristino” e poi “Esportazione dati/Backup”</w:t>
      </w:r>
    </w:p>
    <w:p w14:paraId="7AEE8C8F" w14:textId="77777777" w:rsidR="000E6ACB" w:rsidRPr="00FB6E45" w:rsidRDefault="000E6ACB" w:rsidP="001E1D65">
      <w:pPr>
        <w:pStyle w:val="Paragrafoelenco"/>
        <w:numPr>
          <w:ilvl w:val="0"/>
          <w:numId w:val="10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 xml:space="preserve">Selezionare “Dati sezione Anagrafica” </w:t>
      </w:r>
    </w:p>
    <w:p w14:paraId="2C934C2D" w14:textId="77777777" w:rsidR="000E6ACB" w:rsidRPr="00FB6E45" w:rsidRDefault="000E6ACB" w:rsidP="001E1D65">
      <w:pPr>
        <w:pStyle w:val="Paragrafoelenco"/>
        <w:numPr>
          <w:ilvl w:val="0"/>
          <w:numId w:val="10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Click su “Avvio esportazione” (notare il percorso di salvataggio)</w:t>
      </w:r>
    </w:p>
    <w:p w14:paraId="29DE2880" w14:textId="77777777" w:rsidR="000E6ACB" w:rsidRPr="00FB6E45" w:rsidRDefault="000E6ACB" w:rsidP="001E1D65">
      <w:pPr>
        <w:pStyle w:val="Paragrafoelenco"/>
        <w:numPr>
          <w:ilvl w:val="0"/>
          <w:numId w:val="10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 xml:space="preserve">Confermare l’eventuale operazione Rinomina del file precedente </w:t>
      </w:r>
    </w:p>
    <w:p w14:paraId="4AC47B49" w14:textId="77777777" w:rsidR="000E6ACB" w:rsidRPr="00FB6E45" w:rsidRDefault="000E6ACB" w:rsidP="001E1D65">
      <w:pPr>
        <w:pStyle w:val="Paragrafoelenco"/>
        <w:numPr>
          <w:ilvl w:val="0"/>
          <w:numId w:val="10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Al termine dell’esportazione confermare con “Sì”, l’accesso alla cartella in cui è stato effettuato il salvataggio</w:t>
      </w:r>
    </w:p>
    <w:p w14:paraId="6EBA6F9E" w14:textId="77777777" w:rsidR="000E6ACB" w:rsidRPr="00FB6E45" w:rsidRDefault="000E6ACB" w:rsidP="001E1D65">
      <w:pPr>
        <w:pStyle w:val="Paragrafoelenco"/>
        <w:numPr>
          <w:ilvl w:val="0"/>
          <w:numId w:val="10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Inviare alla diocesi  a</w:t>
      </w:r>
      <w:r>
        <w:rPr>
          <w:rFonts w:ascii="Bookman Old Style" w:hAnsi="Bookman Old Style"/>
        </w:rPr>
        <w:t>l</w:t>
      </w:r>
      <w:r w:rsidRPr="00FB6E45">
        <w:rPr>
          <w:rFonts w:ascii="Bookman Old Style" w:hAnsi="Bookman Old Style"/>
        </w:rPr>
        <w:t xml:space="preserve">l’indirizzo </w:t>
      </w:r>
      <w:hyperlink r:id="rId8" w:history="1">
        <w:r w:rsidRPr="00FB6E45">
          <w:rPr>
            <w:rStyle w:val="Collegamentoipertestuale"/>
            <w:rFonts w:ascii="Bookman Old Style" w:hAnsi="Bookman Old Style"/>
          </w:rPr>
          <w:t>economato@diocesi.arezzo.it</w:t>
        </w:r>
      </w:hyperlink>
      <w:r w:rsidRPr="00FB6E45">
        <w:rPr>
          <w:rFonts w:ascii="Bookman Old Style" w:hAnsi="Bookman Old Style"/>
        </w:rPr>
        <w:t xml:space="preserve"> il file Anagrafica.zip (attenzione che nel nome del file NON sia incluso la data, altrimenti è un backup precedente)</w:t>
      </w:r>
    </w:p>
    <w:p w14:paraId="0158E0E9" w14:textId="77777777" w:rsidR="000E6ACB" w:rsidRPr="00FB6E45" w:rsidRDefault="000E6ACB" w:rsidP="001E1D65">
      <w:pPr>
        <w:pStyle w:val="Paragrafoelenco"/>
        <w:numPr>
          <w:ilvl w:val="0"/>
          <w:numId w:val="10"/>
        </w:numPr>
        <w:rPr>
          <w:rFonts w:ascii="Bookman Old Style" w:hAnsi="Bookman Old Style"/>
        </w:rPr>
      </w:pPr>
      <w:r w:rsidRPr="00FB6E45">
        <w:rPr>
          <w:rFonts w:ascii="Bookman Old Style" w:hAnsi="Bookman Old Style"/>
        </w:rPr>
        <w:t>Non inserire nessun altro dato in Sipa ed attendere la conversione dei dati per iniziare ad operare in Unio (il trasferimento dei dati, generalmente avviene entro una settimana)</w:t>
      </w:r>
    </w:p>
    <w:sectPr w:rsidR="000E6ACB" w:rsidRPr="00FB6E45" w:rsidSect="00231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5BD6B" w14:textId="77777777" w:rsidR="00AF4DE7" w:rsidRDefault="00AF4DE7" w:rsidP="009E763C">
      <w:pPr>
        <w:spacing w:after="0" w:line="240" w:lineRule="auto"/>
      </w:pPr>
      <w:r>
        <w:separator/>
      </w:r>
    </w:p>
  </w:endnote>
  <w:endnote w:type="continuationSeparator" w:id="0">
    <w:p w14:paraId="490F0F16" w14:textId="77777777" w:rsidR="00AF4DE7" w:rsidRDefault="00AF4DE7" w:rsidP="009E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F3464" w14:textId="77777777" w:rsidR="000E6ACB" w:rsidRDefault="000E6A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A2E62" w14:textId="77777777" w:rsidR="000E6ACB" w:rsidRDefault="000E6ACB">
    <w:pPr>
      <w:pStyle w:val="Pidipagin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02F0A" w14:textId="77777777" w:rsidR="000E6ACB" w:rsidRDefault="000E6A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F993D" w14:textId="77777777" w:rsidR="00AF4DE7" w:rsidRDefault="00AF4DE7" w:rsidP="009E763C">
      <w:pPr>
        <w:spacing w:after="0" w:line="240" w:lineRule="auto"/>
      </w:pPr>
      <w:r>
        <w:separator/>
      </w:r>
    </w:p>
  </w:footnote>
  <w:footnote w:type="continuationSeparator" w:id="0">
    <w:p w14:paraId="0E276115" w14:textId="77777777" w:rsidR="00AF4DE7" w:rsidRDefault="00AF4DE7" w:rsidP="009E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68F3" w14:textId="77777777" w:rsidR="000E6ACB" w:rsidRDefault="000E6A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45061" w14:textId="0DC7FE47" w:rsidR="000E6ACB" w:rsidRDefault="00080AD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E64CE5" wp14:editId="1A9629A2">
              <wp:simplePos x="0" y="0"/>
              <wp:positionH relativeFrom="page">
                <wp:posOffset>6961505</wp:posOffset>
              </wp:positionH>
              <wp:positionV relativeFrom="page">
                <wp:posOffset>2672715</wp:posOffset>
              </wp:positionV>
              <wp:extent cx="477520" cy="477520"/>
              <wp:effectExtent l="8255" t="5715" r="0" b="2540"/>
              <wp:wrapNone/>
              <wp:docPr id="1387877128" name="Ova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0A6CF" w14:textId="77777777" w:rsidR="000E6ACB" w:rsidRPr="00A3047C" w:rsidRDefault="00126750">
                          <w:pPr>
                            <w:rPr>
                              <w:rStyle w:val="Numeropagina"/>
                              <w:color w:val="FFFFFF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0E6ACB" w:rsidRPr="006A709B">
                            <w:rPr>
                              <w:rStyle w:val="Numeropa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7E64CE5" id="Ovale 1" o:spid="_x0000_s1026" style="position:absolute;margin-left:548.15pt;margin-top:210.45pt;width:37.6pt;height:3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" o:allowincell="f" fillcolor="#9dbb61" stroked="f">
              <v:textbox inset="0,,0">
                <w:txbxContent>
                  <w:p w14:paraId="7920A6CF" w14:textId="77777777" w:rsidR="000E6ACB" w:rsidRPr="00A3047C" w:rsidRDefault="00126750">
                    <w:pPr>
                      <w:rPr>
                        <w:rStyle w:val="Numeropagina"/>
                        <w:color w:val="FFFFFF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0E6ACB" w:rsidRPr="006A709B">
                      <w:rPr>
                        <w:rStyle w:val="Numeropa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Numeropa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BAF1A" w14:textId="77777777" w:rsidR="000E6ACB" w:rsidRDefault="000E6A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A2229"/>
    <w:multiLevelType w:val="hybridMultilevel"/>
    <w:tmpl w:val="8C08B574"/>
    <w:lvl w:ilvl="0" w:tplc="0410000F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4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5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  <w:rPr>
        <w:rFonts w:cs="Times New Roman"/>
      </w:rPr>
    </w:lvl>
  </w:abstractNum>
  <w:abstractNum w:abstractNumId="1" w15:restartNumberingAfterBreak="0">
    <w:nsid w:val="2F6733D0"/>
    <w:multiLevelType w:val="hybridMultilevel"/>
    <w:tmpl w:val="5EC080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C26331"/>
    <w:multiLevelType w:val="hybridMultilevel"/>
    <w:tmpl w:val="ACC48E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079C0"/>
    <w:multiLevelType w:val="hybridMultilevel"/>
    <w:tmpl w:val="620CC5AE"/>
    <w:lvl w:ilvl="0" w:tplc="9620D92E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D54084"/>
    <w:multiLevelType w:val="hybridMultilevel"/>
    <w:tmpl w:val="C3A4F0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43D4A08"/>
    <w:multiLevelType w:val="hybridMultilevel"/>
    <w:tmpl w:val="D30C286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A470186"/>
    <w:multiLevelType w:val="hybridMultilevel"/>
    <w:tmpl w:val="20F6D332"/>
    <w:lvl w:ilvl="0" w:tplc="B9C4029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820015"/>
    <w:multiLevelType w:val="hybridMultilevel"/>
    <w:tmpl w:val="3C0284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E5409E"/>
    <w:multiLevelType w:val="hybridMultilevel"/>
    <w:tmpl w:val="BB0401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6511F"/>
    <w:multiLevelType w:val="hybridMultilevel"/>
    <w:tmpl w:val="9DE251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73779104">
    <w:abstractNumId w:val="3"/>
  </w:num>
  <w:num w:numId="2" w16cid:durableId="311251482">
    <w:abstractNumId w:val="4"/>
  </w:num>
  <w:num w:numId="3" w16cid:durableId="25050908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79949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0994676">
    <w:abstractNumId w:val="4"/>
  </w:num>
  <w:num w:numId="6" w16cid:durableId="229779076">
    <w:abstractNumId w:val="7"/>
  </w:num>
  <w:num w:numId="7" w16cid:durableId="148522063">
    <w:abstractNumId w:val="2"/>
  </w:num>
  <w:num w:numId="8" w16cid:durableId="756442260">
    <w:abstractNumId w:val="1"/>
  </w:num>
  <w:num w:numId="9" w16cid:durableId="1249580714">
    <w:abstractNumId w:val="0"/>
  </w:num>
  <w:num w:numId="10" w16cid:durableId="164592217">
    <w:abstractNumId w:val="6"/>
  </w:num>
  <w:num w:numId="11" w16cid:durableId="747197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3C"/>
    <w:rsid w:val="000201EF"/>
    <w:rsid w:val="000329B5"/>
    <w:rsid w:val="0004226E"/>
    <w:rsid w:val="000749E3"/>
    <w:rsid w:val="00080AD8"/>
    <w:rsid w:val="000843A4"/>
    <w:rsid w:val="00096B2C"/>
    <w:rsid w:val="000D6B64"/>
    <w:rsid w:val="000E6ACB"/>
    <w:rsid w:val="00112C87"/>
    <w:rsid w:val="00126729"/>
    <w:rsid w:val="00126750"/>
    <w:rsid w:val="00136B81"/>
    <w:rsid w:val="00144709"/>
    <w:rsid w:val="001602C5"/>
    <w:rsid w:val="00174587"/>
    <w:rsid w:val="001A7A3F"/>
    <w:rsid w:val="001C2D22"/>
    <w:rsid w:val="001E17C3"/>
    <w:rsid w:val="001E1D65"/>
    <w:rsid w:val="001F251C"/>
    <w:rsid w:val="001F51E4"/>
    <w:rsid w:val="00215B22"/>
    <w:rsid w:val="002236C6"/>
    <w:rsid w:val="00231C4B"/>
    <w:rsid w:val="00244EB9"/>
    <w:rsid w:val="00255FC4"/>
    <w:rsid w:val="002C12DE"/>
    <w:rsid w:val="002C4AA9"/>
    <w:rsid w:val="002D5999"/>
    <w:rsid w:val="002F3F5D"/>
    <w:rsid w:val="00310261"/>
    <w:rsid w:val="00311B65"/>
    <w:rsid w:val="003174A9"/>
    <w:rsid w:val="0032529A"/>
    <w:rsid w:val="00370914"/>
    <w:rsid w:val="003A1ABB"/>
    <w:rsid w:val="003B1FB0"/>
    <w:rsid w:val="003B562E"/>
    <w:rsid w:val="003E64A2"/>
    <w:rsid w:val="004628E0"/>
    <w:rsid w:val="004639DC"/>
    <w:rsid w:val="004702EA"/>
    <w:rsid w:val="00497BC9"/>
    <w:rsid w:val="004C7811"/>
    <w:rsid w:val="004E4AF9"/>
    <w:rsid w:val="00531DAF"/>
    <w:rsid w:val="0053284F"/>
    <w:rsid w:val="00543201"/>
    <w:rsid w:val="0056413C"/>
    <w:rsid w:val="005C708C"/>
    <w:rsid w:val="005F7C6F"/>
    <w:rsid w:val="00601E7C"/>
    <w:rsid w:val="00631543"/>
    <w:rsid w:val="006332E3"/>
    <w:rsid w:val="00644C37"/>
    <w:rsid w:val="00656ACA"/>
    <w:rsid w:val="00657314"/>
    <w:rsid w:val="006619F6"/>
    <w:rsid w:val="00675AA1"/>
    <w:rsid w:val="006819DB"/>
    <w:rsid w:val="006A709B"/>
    <w:rsid w:val="006B240C"/>
    <w:rsid w:val="006D15A6"/>
    <w:rsid w:val="006D3E82"/>
    <w:rsid w:val="00737ED0"/>
    <w:rsid w:val="0074177A"/>
    <w:rsid w:val="007634D5"/>
    <w:rsid w:val="00767B6E"/>
    <w:rsid w:val="00785AB8"/>
    <w:rsid w:val="0079063F"/>
    <w:rsid w:val="00790EE0"/>
    <w:rsid w:val="007D4235"/>
    <w:rsid w:val="007E1F30"/>
    <w:rsid w:val="008132F5"/>
    <w:rsid w:val="00816D01"/>
    <w:rsid w:val="0082375E"/>
    <w:rsid w:val="0083380B"/>
    <w:rsid w:val="00854084"/>
    <w:rsid w:val="008C7C39"/>
    <w:rsid w:val="008D7FA8"/>
    <w:rsid w:val="008E05E0"/>
    <w:rsid w:val="008E3114"/>
    <w:rsid w:val="008E693F"/>
    <w:rsid w:val="008F4973"/>
    <w:rsid w:val="00901387"/>
    <w:rsid w:val="00996CCF"/>
    <w:rsid w:val="009B17F5"/>
    <w:rsid w:val="009C3814"/>
    <w:rsid w:val="009D22DE"/>
    <w:rsid w:val="009E763C"/>
    <w:rsid w:val="00A3047C"/>
    <w:rsid w:val="00A74230"/>
    <w:rsid w:val="00A811EE"/>
    <w:rsid w:val="00A81813"/>
    <w:rsid w:val="00AF4DE7"/>
    <w:rsid w:val="00B04143"/>
    <w:rsid w:val="00B331B2"/>
    <w:rsid w:val="00B33BCA"/>
    <w:rsid w:val="00B678CB"/>
    <w:rsid w:val="00B83502"/>
    <w:rsid w:val="00BB10B0"/>
    <w:rsid w:val="00BB71A3"/>
    <w:rsid w:val="00BC5BBA"/>
    <w:rsid w:val="00C022E6"/>
    <w:rsid w:val="00C02BC5"/>
    <w:rsid w:val="00C05B8E"/>
    <w:rsid w:val="00C20A24"/>
    <w:rsid w:val="00C22D7B"/>
    <w:rsid w:val="00C27C2C"/>
    <w:rsid w:val="00C32AF9"/>
    <w:rsid w:val="00C33FAB"/>
    <w:rsid w:val="00C35741"/>
    <w:rsid w:val="00C430B3"/>
    <w:rsid w:val="00C60B6A"/>
    <w:rsid w:val="00C6172C"/>
    <w:rsid w:val="00CA3235"/>
    <w:rsid w:val="00CD7A54"/>
    <w:rsid w:val="00CE288D"/>
    <w:rsid w:val="00CF0379"/>
    <w:rsid w:val="00D34B28"/>
    <w:rsid w:val="00D4179D"/>
    <w:rsid w:val="00D5571F"/>
    <w:rsid w:val="00D62717"/>
    <w:rsid w:val="00D745D3"/>
    <w:rsid w:val="00DA04E9"/>
    <w:rsid w:val="00DA1B09"/>
    <w:rsid w:val="00E014C4"/>
    <w:rsid w:val="00E13F8B"/>
    <w:rsid w:val="00E143F9"/>
    <w:rsid w:val="00E17AF1"/>
    <w:rsid w:val="00E22F4C"/>
    <w:rsid w:val="00E422CF"/>
    <w:rsid w:val="00E4765E"/>
    <w:rsid w:val="00E561EA"/>
    <w:rsid w:val="00E60AE7"/>
    <w:rsid w:val="00E73868"/>
    <w:rsid w:val="00EB35E9"/>
    <w:rsid w:val="00EE164A"/>
    <w:rsid w:val="00EE57EE"/>
    <w:rsid w:val="00EF2976"/>
    <w:rsid w:val="00EF643C"/>
    <w:rsid w:val="00F166A1"/>
    <w:rsid w:val="00F23231"/>
    <w:rsid w:val="00F2787A"/>
    <w:rsid w:val="00F303B4"/>
    <w:rsid w:val="00F40F8F"/>
    <w:rsid w:val="00F71387"/>
    <w:rsid w:val="00FB6E45"/>
    <w:rsid w:val="00FC465D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4236F"/>
  <w15:docId w15:val="{ECF722CB-F125-48C5-BD6E-E1199E0F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C4B"/>
    <w:pPr>
      <w:spacing w:after="160" w:line="259" w:lineRule="auto"/>
    </w:pPr>
    <w:rPr>
      <w:kern w:val="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7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E763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E7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E763C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2C12DE"/>
    <w:pPr>
      <w:ind w:left="720"/>
      <w:contextualSpacing/>
    </w:pPr>
  </w:style>
  <w:style w:type="paragraph" w:customStyle="1" w:styleId="msolistparagraph0">
    <w:name w:val="msolistparagraph"/>
    <w:basedOn w:val="Normale"/>
    <w:uiPriority w:val="99"/>
    <w:rsid w:val="00BC5BBA"/>
    <w:pPr>
      <w:spacing w:after="0" w:line="240" w:lineRule="auto"/>
      <w:ind w:left="72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244EB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9B17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62717"/>
    <w:rPr>
      <w:rFonts w:ascii="Times New Roman" w:hAnsi="Times New Roman" w:cs="Times New Roman"/>
      <w:kern w:val="2"/>
      <w:sz w:val="2"/>
      <w:lang w:eastAsia="en-US"/>
    </w:rPr>
  </w:style>
  <w:style w:type="character" w:styleId="Collegamentoipertestuale">
    <w:name w:val="Hyperlink"/>
    <w:basedOn w:val="Carpredefinitoparagrafo"/>
    <w:uiPriority w:val="99"/>
    <w:rsid w:val="001E1D65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31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ato@diocesi.arezzo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647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Umberto Valiani</dc:creator>
  <cp:keywords/>
  <dc:description/>
  <cp:lastModifiedBy>Umberto Valiani</cp:lastModifiedBy>
  <cp:revision>12</cp:revision>
  <cp:lastPrinted>2024-09-09T19:37:00Z</cp:lastPrinted>
  <dcterms:created xsi:type="dcterms:W3CDTF">2024-09-09T15:23:00Z</dcterms:created>
  <dcterms:modified xsi:type="dcterms:W3CDTF">2024-09-26T16:24:00Z</dcterms:modified>
</cp:coreProperties>
</file>